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BC4" w:rsidRPr="0041529E" w:rsidRDefault="00C56BC4" w:rsidP="00C56BC4">
      <w:pPr>
        <w:ind w:right="1828" w:firstLine="1694"/>
        <w:jc w:val="distribute"/>
        <w:rPr>
          <w:rFonts w:eastAsia="华文中宋"/>
          <w:b/>
          <w:bCs/>
          <w:color w:val="FF0000"/>
          <w:sz w:val="84"/>
        </w:rPr>
      </w:pPr>
      <w:r w:rsidRPr="0041529E">
        <w:rPr>
          <w:rFonts w:eastAsia="华文中宋" w:hint="eastAsia"/>
          <w:b/>
          <w:bCs/>
          <w:color w:val="FF0000"/>
          <w:sz w:val="84"/>
        </w:rPr>
        <w:t>会议纪要</w:t>
      </w:r>
    </w:p>
    <w:p w:rsidR="00C56BC4" w:rsidRPr="00AB1885" w:rsidRDefault="00C56BC4" w:rsidP="00C56BC4">
      <w:pPr>
        <w:jc w:val="center"/>
        <w:rPr>
          <w:rFonts w:eastAsia="仿宋_GB2312"/>
          <w:sz w:val="32"/>
        </w:rPr>
      </w:pPr>
    </w:p>
    <w:p w:rsidR="00C56BC4" w:rsidRPr="00AB1885" w:rsidRDefault="00C56BC4" w:rsidP="00C56BC4">
      <w:pPr>
        <w:jc w:val="center"/>
        <w:rPr>
          <w:rFonts w:eastAsia="仿宋_GB2312"/>
          <w:sz w:val="32"/>
        </w:rPr>
      </w:pPr>
    </w:p>
    <w:p w:rsidR="00C56BC4" w:rsidRPr="00AB1885" w:rsidRDefault="00C56BC4" w:rsidP="00C56BC4">
      <w:pPr>
        <w:spacing w:line="560" w:lineRule="atLeast"/>
        <w:jc w:val="center"/>
        <w:rPr>
          <w:rFonts w:eastAsia="仿宋_GB2312"/>
          <w:sz w:val="32"/>
        </w:rPr>
      </w:pPr>
      <w:r w:rsidRPr="00AB1885">
        <w:rPr>
          <w:rFonts w:ascii="仿宋_GB2312" w:eastAsia="仿宋_GB2312" w:hint="eastAsia"/>
          <w:sz w:val="32"/>
        </w:rPr>
        <w:t>〔</w:t>
      </w:r>
      <w:r w:rsidRPr="00AB1885">
        <w:rPr>
          <w:rFonts w:eastAsia="仿宋_GB2312"/>
          <w:sz w:val="32"/>
        </w:rPr>
        <w:t>2</w:t>
      </w:r>
      <w:r w:rsidRPr="00AB1885">
        <w:rPr>
          <w:rFonts w:eastAsia="仿宋_GB2312" w:hint="eastAsia"/>
          <w:sz w:val="32"/>
        </w:rPr>
        <w:t>01</w:t>
      </w:r>
      <w:r>
        <w:rPr>
          <w:rFonts w:eastAsia="仿宋_GB2312" w:hint="eastAsia"/>
          <w:sz w:val="32"/>
        </w:rPr>
        <w:t>6</w:t>
      </w:r>
      <w:r w:rsidRPr="00AB1885">
        <w:rPr>
          <w:rFonts w:ascii="仿宋_GB2312" w:eastAsia="仿宋_GB2312" w:hint="eastAsia"/>
          <w:sz w:val="32"/>
        </w:rPr>
        <w:t>〕</w:t>
      </w:r>
      <w:r w:rsidRPr="00AB1885">
        <w:rPr>
          <w:rFonts w:eastAsia="仿宋_GB2312"/>
          <w:sz w:val="32"/>
        </w:rPr>
        <w:t xml:space="preserve"> </w:t>
      </w:r>
      <w:r w:rsidRPr="00AB1885">
        <w:rPr>
          <w:rFonts w:eastAsia="仿宋_GB2312" w:hint="eastAsia"/>
          <w:sz w:val="32"/>
        </w:rPr>
        <w:t>第</w:t>
      </w:r>
      <w:r w:rsidRPr="00AB1885">
        <w:rPr>
          <w:rFonts w:eastAsia="仿宋_GB2312"/>
          <w:sz w:val="32"/>
        </w:rPr>
        <w:t xml:space="preserve"> </w:t>
      </w:r>
      <w:r>
        <w:rPr>
          <w:rFonts w:eastAsia="仿宋_GB2312" w:hint="eastAsia"/>
          <w:sz w:val="32"/>
        </w:rPr>
        <w:t>1</w:t>
      </w:r>
      <w:r w:rsidRPr="00AB1885">
        <w:rPr>
          <w:rFonts w:eastAsia="仿宋_GB2312"/>
          <w:sz w:val="32"/>
        </w:rPr>
        <w:t xml:space="preserve"> </w:t>
      </w:r>
      <w:r w:rsidRPr="00AB1885">
        <w:rPr>
          <w:rFonts w:eastAsia="仿宋_GB2312" w:hint="eastAsia"/>
          <w:sz w:val="32"/>
        </w:rPr>
        <w:t>号</w:t>
      </w:r>
    </w:p>
    <w:tbl>
      <w:tblPr>
        <w:tblW w:w="0" w:type="auto"/>
        <w:tblBorders>
          <w:bottom w:val="single" w:sz="48" w:space="0" w:color="FF0000"/>
        </w:tblBorders>
        <w:tblLook w:val="04A0" w:firstRow="1" w:lastRow="0" w:firstColumn="1" w:lastColumn="0" w:noHBand="0" w:noVBand="1"/>
      </w:tblPr>
      <w:tblGrid>
        <w:gridCol w:w="8522"/>
      </w:tblGrid>
      <w:tr w:rsidR="00C56BC4" w:rsidRPr="00AB1885" w:rsidTr="000D6483">
        <w:tc>
          <w:tcPr>
            <w:tcW w:w="8665" w:type="dxa"/>
            <w:tcBorders>
              <w:top w:val="nil"/>
              <w:left w:val="nil"/>
              <w:bottom w:val="single" w:sz="48" w:space="0" w:color="FF0000"/>
              <w:right w:val="nil"/>
            </w:tcBorders>
          </w:tcPr>
          <w:p w:rsidR="00C56BC4" w:rsidRPr="00AB1885" w:rsidRDefault="00C56BC4" w:rsidP="000D6483">
            <w:pPr>
              <w:spacing w:line="520" w:lineRule="atLeast"/>
              <w:jc w:val="right"/>
              <w:rPr>
                <w:rFonts w:eastAsia="仿宋_GB2312"/>
                <w:sz w:val="32"/>
              </w:rPr>
            </w:pPr>
          </w:p>
        </w:tc>
      </w:tr>
    </w:tbl>
    <w:p w:rsidR="00C56BC4" w:rsidRPr="00AB1885" w:rsidRDefault="00C56BC4" w:rsidP="00C56BC4">
      <w:pPr>
        <w:spacing w:beforeLines="50" w:before="156" w:line="360" w:lineRule="auto"/>
        <w:ind w:firstLineChars="200" w:firstLine="640"/>
        <w:rPr>
          <w:rFonts w:eastAsia="仿宋_GB2312"/>
          <w:sz w:val="32"/>
          <w:szCs w:val="32"/>
        </w:rPr>
      </w:pPr>
      <w:r w:rsidRPr="00420E23">
        <w:rPr>
          <w:rFonts w:eastAsia="仿宋_GB2312" w:hint="eastAsia"/>
          <w:sz w:val="32"/>
          <w:szCs w:val="32"/>
        </w:rPr>
        <w:t>201</w:t>
      </w:r>
      <w:r>
        <w:rPr>
          <w:rFonts w:eastAsia="仿宋_GB2312" w:hint="eastAsia"/>
          <w:sz w:val="32"/>
          <w:szCs w:val="32"/>
        </w:rPr>
        <w:t>6</w:t>
      </w:r>
      <w:r w:rsidRPr="00420E23">
        <w:rPr>
          <w:rFonts w:eastAsia="仿宋_GB2312" w:hint="eastAsia"/>
          <w:sz w:val="32"/>
          <w:szCs w:val="32"/>
        </w:rPr>
        <w:t>年</w:t>
      </w:r>
      <w:r>
        <w:rPr>
          <w:rFonts w:eastAsia="仿宋_GB2312" w:hint="eastAsia"/>
          <w:sz w:val="32"/>
          <w:szCs w:val="32"/>
        </w:rPr>
        <w:t>1</w:t>
      </w:r>
      <w:r w:rsidRPr="00420E23">
        <w:rPr>
          <w:rFonts w:eastAsia="仿宋_GB2312" w:hint="eastAsia"/>
          <w:sz w:val="32"/>
          <w:szCs w:val="32"/>
        </w:rPr>
        <w:t>月</w:t>
      </w:r>
      <w:r>
        <w:rPr>
          <w:rFonts w:eastAsia="仿宋_GB2312" w:hint="eastAsia"/>
          <w:sz w:val="32"/>
          <w:szCs w:val="32"/>
        </w:rPr>
        <w:t>28</w:t>
      </w:r>
      <w:r w:rsidRPr="00420E23">
        <w:rPr>
          <w:rFonts w:eastAsia="仿宋_GB2312" w:hint="eastAsia"/>
          <w:sz w:val="32"/>
          <w:szCs w:val="32"/>
        </w:rPr>
        <w:t>日</w:t>
      </w:r>
      <w:r>
        <w:rPr>
          <w:rFonts w:eastAsia="仿宋_GB2312" w:hint="eastAsia"/>
          <w:sz w:val="32"/>
          <w:szCs w:val="32"/>
        </w:rPr>
        <w:t>下午，苏州市民族团结进步促进会在</w:t>
      </w:r>
      <w:r w:rsidRPr="00CE4802">
        <w:rPr>
          <w:rFonts w:eastAsia="仿宋_GB2312" w:hint="eastAsia"/>
          <w:color w:val="000000" w:themeColor="text1"/>
          <w:sz w:val="32"/>
          <w:szCs w:val="32"/>
        </w:rPr>
        <w:t>本会会议室召开了第</w:t>
      </w:r>
      <w:r>
        <w:rPr>
          <w:rFonts w:eastAsia="仿宋_GB2312" w:hint="eastAsia"/>
          <w:sz w:val="32"/>
          <w:szCs w:val="32"/>
        </w:rPr>
        <w:t>五届理事会第六</w:t>
      </w:r>
      <w:r w:rsidRPr="00AB1885">
        <w:rPr>
          <w:rFonts w:eastAsia="仿宋_GB2312" w:hint="eastAsia"/>
          <w:sz w:val="32"/>
          <w:szCs w:val="32"/>
        </w:rPr>
        <w:t>次会长（扩大）会议，会议由会长</w:t>
      </w:r>
      <w:r>
        <w:rPr>
          <w:rFonts w:eastAsia="仿宋_GB2312" w:hint="eastAsia"/>
          <w:sz w:val="32"/>
          <w:szCs w:val="32"/>
        </w:rPr>
        <w:t>宫长义主持，</w:t>
      </w:r>
      <w:r w:rsidRPr="00AB1885">
        <w:rPr>
          <w:rFonts w:eastAsia="仿宋_GB2312" w:hint="eastAsia"/>
          <w:sz w:val="32"/>
          <w:szCs w:val="32"/>
        </w:rPr>
        <w:t>本会顾问金建立、丁定白、韦楚等出席会议。会议纪要如下：</w:t>
      </w:r>
    </w:p>
    <w:p w:rsidR="00C56BC4" w:rsidRDefault="00C56BC4" w:rsidP="00C56BC4">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会议首先由苏州市民族团结进步促进会顾问丁定白同志向与会人员传达了全国城市民族工作会议精神和会上中央领导对当前城市民族工作的各项要求。</w:t>
      </w:r>
    </w:p>
    <w:p w:rsidR="00C56BC4" w:rsidRPr="00CE4802" w:rsidRDefault="00C56BC4" w:rsidP="00C56BC4">
      <w:pPr>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sz w:val="32"/>
          <w:szCs w:val="32"/>
        </w:rPr>
        <w:t>苏州市民族团结进步促进会副会长谈庚元同</w:t>
      </w:r>
      <w:r w:rsidRPr="00CE4802">
        <w:rPr>
          <w:rFonts w:ascii="仿宋_GB2312" w:eastAsia="仿宋_GB2312" w:hAnsi="仿宋" w:hint="eastAsia"/>
          <w:color w:val="000000" w:themeColor="text1"/>
          <w:sz w:val="32"/>
          <w:szCs w:val="32"/>
        </w:rPr>
        <w:t>志汇报了</w:t>
      </w:r>
      <w:r>
        <w:rPr>
          <w:rFonts w:ascii="仿宋_GB2312" w:eastAsia="仿宋_GB2312" w:hAnsi="仿宋" w:hint="eastAsia"/>
          <w:sz w:val="32"/>
          <w:szCs w:val="32"/>
        </w:rPr>
        <w:t>宫长义会长在年度理事会上的工作报告筹备情况，并就报告内容和2016年度工作重点征求了全体与会人员意见。金建立顾问也对市民促会今年工作提出了四点期望，一是定位更</w:t>
      </w:r>
      <w:bookmarkStart w:id="0" w:name="_GoBack"/>
      <w:bookmarkEnd w:id="0"/>
      <w:r>
        <w:rPr>
          <w:rFonts w:ascii="仿宋_GB2312" w:eastAsia="仿宋_GB2312" w:hAnsi="仿宋" w:hint="eastAsia"/>
          <w:sz w:val="32"/>
          <w:szCs w:val="32"/>
        </w:rPr>
        <w:t>准确，要更好的发挥桥梁纽带作用。二是工作再聚焦，要主办一个主题活动。三是影响再扩大，要在宣传上多下功夫。四是指导更有力，要加强内部学习，把张家港民促会的</w:t>
      </w:r>
      <w:r w:rsidRPr="00CE4802">
        <w:rPr>
          <w:rFonts w:ascii="仿宋_GB2312" w:eastAsia="仿宋_GB2312" w:hAnsi="仿宋" w:hint="eastAsia"/>
          <w:color w:val="000000" w:themeColor="text1"/>
          <w:sz w:val="32"/>
          <w:szCs w:val="32"/>
        </w:rPr>
        <w:t>好做法、好经验向全市传播。</w:t>
      </w:r>
    </w:p>
    <w:p w:rsidR="00C56BC4" w:rsidRDefault="00C56BC4" w:rsidP="00C56BC4">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最后，与会人员共同观看了“五义联动  爱满苏城”记</w:t>
      </w:r>
      <w:r>
        <w:rPr>
          <w:rFonts w:ascii="仿宋_GB2312" w:eastAsia="仿宋_GB2312" w:hAnsi="仿宋" w:hint="eastAsia"/>
          <w:sz w:val="32"/>
          <w:szCs w:val="32"/>
        </w:rPr>
        <w:lastRenderedPageBreak/>
        <w:t>录片。</w:t>
      </w:r>
    </w:p>
    <w:p w:rsidR="00C56BC4" w:rsidRPr="007F784A" w:rsidRDefault="00C56BC4" w:rsidP="00C56BC4">
      <w:pPr>
        <w:spacing w:line="360" w:lineRule="auto"/>
        <w:ind w:firstLineChars="200" w:firstLine="640"/>
        <w:rPr>
          <w:rFonts w:ascii="仿宋_GB2312" w:eastAsia="仿宋_GB2312" w:hAnsi="仿宋"/>
          <w:sz w:val="32"/>
          <w:szCs w:val="32"/>
        </w:rPr>
      </w:pPr>
      <w:r w:rsidRPr="007F784A">
        <w:rPr>
          <w:rFonts w:ascii="仿宋_GB2312" w:eastAsia="仿宋_GB2312" w:hAnsi="仿宋" w:hint="eastAsia"/>
          <w:sz w:val="32"/>
          <w:szCs w:val="32"/>
        </w:rPr>
        <w:t>参加本次会议的</w:t>
      </w:r>
      <w:r>
        <w:rPr>
          <w:rFonts w:ascii="仿宋_GB2312" w:eastAsia="仿宋_GB2312" w:hAnsi="仿宋" w:hint="eastAsia"/>
          <w:sz w:val="32"/>
          <w:szCs w:val="32"/>
        </w:rPr>
        <w:t>还有田</w:t>
      </w:r>
      <w:proofErr w:type="gramStart"/>
      <w:r>
        <w:rPr>
          <w:rFonts w:ascii="仿宋_GB2312" w:eastAsia="仿宋_GB2312" w:hAnsi="仿宋" w:hint="eastAsia"/>
          <w:sz w:val="32"/>
          <w:szCs w:val="32"/>
        </w:rPr>
        <w:t>太</w:t>
      </w:r>
      <w:proofErr w:type="gramEnd"/>
      <w:r>
        <w:rPr>
          <w:rFonts w:ascii="仿宋_GB2312" w:eastAsia="仿宋_GB2312" w:hAnsi="仿宋" w:hint="eastAsia"/>
          <w:sz w:val="32"/>
          <w:szCs w:val="32"/>
        </w:rPr>
        <w:t>促、</w:t>
      </w:r>
      <w:r w:rsidRPr="0038367F">
        <w:rPr>
          <w:rFonts w:ascii="仿宋_GB2312" w:eastAsia="仿宋_GB2312" w:hAnsi="仿宋" w:hint="eastAsia"/>
          <w:sz w:val="32"/>
          <w:szCs w:val="32"/>
        </w:rPr>
        <w:t>谈庚元、</w:t>
      </w:r>
      <w:r>
        <w:rPr>
          <w:rFonts w:ascii="仿宋_GB2312" w:eastAsia="仿宋_GB2312" w:hAnsi="仿宋" w:hint="eastAsia"/>
          <w:sz w:val="32"/>
          <w:szCs w:val="32"/>
        </w:rPr>
        <w:t>格桑曲宗、</w:t>
      </w:r>
      <w:proofErr w:type="gramStart"/>
      <w:r>
        <w:rPr>
          <w:rFonts w:eastAsia="仿宋_GB2312" w:hint="eastAsia"/>
          <w:spacing w:val="-4"/>
          <w:sz w:val="32"/>
          <w:szCs w:val="32"/>
        </w:rPr>
        <w:t>云哈斯</w:t>
      </w:r>
      <w:proofErr w:type="gramEnd"/>
      <w:r>
        <w:rPr>
          <w:rFonts w:eastAsia="仿宋_GB2312" w:hint="eastAsia"/>
          <w:spacing w:val="-4"/>
          <w:sz w:val="32"/>
          <w:szCs w:val="32"/>
        </w:rPr>
        <w:t>、马兴男、雷良勇、张奇、金文青、张彬</w:t>
      </w:r>
      <w:r w:rsidRPr="00AB1885">
        <w:rPr>
          <w:rFonts w:eastAsia="仿宋_GB2312" w:hint="eastAsia"/>
          <w:spacing w:val="-4"/>
          <w:sz w:val="32"/>
          <w:szCs w:val="32"/>
        </w:rPr>
        <w:t>、董婧</w:t>
      </w:r>
      <w:r w:rsidRPr="007F784A">
        <w:rPr>
          <w:rFonts w:ascii="仿宋_GB2312" w:eastAsia="仿宋_GB2312" w:hAnsi="仿宋" w:hint="eastAsia"/>
          <w:sz w:val="32"/>
          <w:szCs w:val="32"/>
        </w:rPr>
        <w:t>。</w:t>
      </w:r>
    </w:p>
    <w:p w:rsidR="00C56BC4" w:rsidRPr="004A6534" w:rsidRDefault="00C56BC4" w:rsidP="00C56BC4">
      <w:pPr>
        <w:snapToGrid w:val="0"/>
        <w:spacing w:line="360" w:lineRule="auto"/>
        <w:ind w:firstLineChars="200" w:firstLine="640"/>
        <w:rPr>
          <w:rFonts w:ascii="仿宋_GB2312" w:eastAsia="仿宋_GB2312" w:hAnsi="仿宋"/>
          <w:sz w:val="32"/>
          <w:szCs w:val="32"/>
        </w:rPr>
      </w:pPr>
    </w:p>
    <w:p w:rsidR="00C56BC4" w:rsidRDefault="00C56BC4" w:rsidP="00C56BC4">
      <w:pPr>
        <w:snapToGrid w:val="0"/>
        <w:spacing w:line="360" w:lineRule="auto"/>
        <w:ind w:firstLineChars="200" w:firstLine="640"/>
        <w:rPr>
          <w:rFonts w:ascii="仿宋_GB2312" w:eastAsia="仿宋_GB2312" w:hAnsi="仿宋"/>
          <w:sz w:val="32"/>
          <w:szCs w:val="32"/>
        </w:rPr>
      </w:pPr>
    </w:p>
    <w:p w:rsidR="00C56BC4" w:rsidRPr="007F784A" w:rsidRDefault="00C56BC4" w:rsidP="00C56BC4">
      <w:pPr>
        <w:snapToGrid w:val="0"/>
        <w:spacing w:line="360" w:lineRule="auto"/>
        <w:ind w:firstLineChars="200" w:firstLine="640"/>
        <w:rPr>
          <w:rFonts w:ascii="仿宋_GB2312" w:eastAsia="仿宋_GB2312" w:hAnsi="仿宋"/>
          <w:sz w:val="32"/>
          <w:szCs w:val="32"/>
        </w:rPr>
      </w:pPr>
    </w:p>
    <w:p w:rsidR="00C56BC4" w:rsidRPr="007F784A" w:rsidRDefault="00C56BC4" w:rsidP="00C56BC4">
      <w:pPr>
        <w:snapToGrid w:val="0"/>
        <w:spacing w:line="360" w:lineRule="auto"/>
        <w:ind w:firstLineChars="200" w:firstLine="640"/>
        <w:jc w:val="right"/>
        <w:rPr>
          <w:rFonts w:ascii="仿宋_GB2312" w:eastAsia="仿宋_GB2312" w:hAnsi="仿宋"/>
          <w:sz w:val="32"/>
          <w:szCs w:val="32"/>
        </w:rPr>
      </w:pPr>
      <w:r w:rsidRPr="007F784A">
        <w:rPr>
          <w:rFonts w:ascii="仿宋_GB2312" w:eastAsia="仿宋_GB2312" w:hAnsi="仿宋" w:hint="eastAsia"/>
          <w:sz w:val="32"/>
          <w:szCs w:val="32"/>
        </w:rPr>
        <w:t>苏州市民族团结进步促进会秘书处整理</w:t>
      </w:r>
    </w:p>
    <w:p w:rsidR="00C56BC4" w:rsidRPr="007F784A" w:rsidRDefault="00C56BC4" w:rsidP="00C56BC4">
      <w:pPr>
        <w:snapToGrid w:val="0"/>
        <w:spacing w:line="360" w:lineRule="auto"/>
        <w:ind w:firstLineChars="200" w:firstLine="640"/>
        <w:jc w:val="right"/>
        <w:rPr>
          <w:rFonts w:ascii="仿宋_GB2312" w:eastAsia="仿宋_GB2312" w:hAnsi="仿宋"/>
          <w:sz w:val="32"/>
          <w:szCs w:val="32"/>
        </w:rPr>
      </w:pPr>
      <w:r w:rsidRPr="007F784A">
        <w:rPr>
          <w:rFonts w:ascii="仿宋_GB2312" w:eastAsia="仿宋_GB2312" w:hAnsi="仿宋" w:hint="eastAsia"/>
          <w:sz w:val="32"/>
          <w:szCs w:val="32"/>
        </w:rPr>
        <w:t>二</w:t>
      </w:r>
      <w:r w:rsidRPr="007F784A">
        <w:rPr>
          <w:rFonts w:ascii="宋体" w:hAnsi="宋体" w:cs="宋体" w:hint="eastAsia"/>
          <w:sz w:val="32"/>
          <w:szCs w:val="32"/>
        </w:rPr>
        <w:t>〇</w:t>
      </w:r>
      <w:r>
        <w:rPr>
          <w:rFonts w:ascii="仿宋_GB2312" w:eastAsia="仿宋_GB2312" w:hAnsi="仿宋_GB2312" w:cs="仿宋_GB2312" w:hint="eastAsia"/>
          <w:sz w:val="32"/>
          <w:szCs w:val="32"/>
        </w:rPr>
        <w:t>一六年二月一</w:t>
      </w:r>
      <w:r w:rsidRPr="007F784A">
        <w:rPr>
          <w:rFonts w:ascii="仿宋_GB2312" w:eastAsia="仿宋_GB2312" w:hAnsi="仿宋_GB2312" w:cs="仿宋_GB2312" w:hint="eastAsia"/>
          <w:sz w:val="32"/>
          <w:szCs w:val="32"/>
        </w:rPr>
        <w:t>日</w:t>
      </w:r>
    </w:p>
    <w:p w:rsidR="00C56BC4" w:rsidRPr="007F784A" w:rsidRDefault="00C56BC4" w:rsidP="00C56BC4">
      <w:pPr>
        <w:snapToGrid w:val="0"/>
        <w:spacing w:line="360" w:lineRule="auto"/>
        <w:ind w:left="560"/>
        <w:rPr>
          <w:rFonts w:ascii="仿宋_GB2312" w:eastAsia="仿宋_GB2312" w:hAnsi="仿宋"/>
          <w:sz w:val="32"/>
          <w:szCs w:val="32"/>
        </w:rPr>
      </w:pPr>
    </w:p>
    <w:p w:rsidR="00C56BC4" w:rsidRPr="007F784A" w:rsidRDefault="00C56BC4" w:rsidP="00C56BC4">
      <w:pPr>
        <w:snapToGrid w:val="0"/>
        <w:spacing w:line="360" w:lineRule="auto"/>
        <w:ind w:left="560"/>
        <w:rPr>
          <w:rFonts w:ascii="仿宋_GB2312" w:eastAsia="仿宋_GB2312" w:hAnsi="仿宋"/>
          <w:sz w:val="32"/>
          <w:szCs w:val="32"/>
        </w:rPr>
      </w:pPr>
    </w:p>
    <w:p w:rsidR="003B24BF" w:rsidRDefault="003B24BF"/>
    <w:sectPr w:rsidR="003B24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F30" w:rsidRDefault="00DD3F30" w:rsidP="00C56BC4">
      <w:r>
        <w:separator/>
      </w:r>
    </w:p>
  </w:endnote>
  <w:endnote w:type="continuationSeparator" w:id="0">
    <w:p w:rsidR="00DD3F30" w:rsidRDefault="00DD3F30" w:rsidP="00C5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F30" w:rsidRDefault="00DD3F30" w:rsidP="00C56BC4">
      <w:r>
        <w:separator/>
      </w:r>
    </w:p>
  </w:footnote>
  <w:footnote w:type="continuationSeparator" w:id="0">
    <w:p w:rsidR="00DD3F30" w:rsidRDefault="00DD3F30" w:rsidP="00C56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8FE"/>
    <w:rsid w:val="003B24BF"/>
    <w:rsid w:val="00447738"/>
    <w:rsid w:val="009158FE"/>
    <w:rsid w:val="00C56BC4"/>
    <w:rsid w:val="00CE4802"/>
    <w:rsid w:val="00DD3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B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6B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56BC4"/>
    <w:rPr>
      <w:sz w:val="18"/>
      <w:szCs w:val="18"/>
    </w:rPr>
  </w:style>
  <w:style w:type="paragraph" w:styleId="a4">
    <w:name w:val="footer"/>
    <w:basedOn w:val="a"/>
    <w:link w:val="Char0"/>
    <w:uiPriority w:val="99"/>
    <w:unhideWhenUsed/>
    <w:rsid w:val="00C56B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56B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B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6B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56BC4"/>
    <w:rPr>
      <w:sz w:val="18"/>
      <w:szCs w:val="18"/>
    </w:rPr>
  </w:style>
  <w:style w:type="paragraph" w:styleId="a4">
    <w:name w:val="footer"/>
    <w:basedOn w:val="a"/>
    <w:link w:val="Char0"/>
    <w:uiPriority w:val="99"/>
    <w:unhideWhenUsed/>
    <w:rsid w:val="00C56B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56B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3</cp:revision>
  <dcterms:created xsi:type="dcterms:W3CDTF">2016-02-04T03:13:00Z</dcterms:created>
  <dcterms:modified xsi:type="dcterms:W3CDTF">2016-02-17T02:17:00Z</dcterms:modified>
</cp:coreProperties>
</file>